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3587"/>
        <w:gridCol w:w="6598"/>
      </w:tblGrid>
      <w:tr w:rsidR="00BC126A" w:rsidRPr="00BC126A" w:rsidTr="00BC126A">
        <w:tc>
          <w:tcPr>
            <w:tcW w:w="3587" w:type="dxa"/>
            <w:hideMark/>
          </w:tcPr>
          <w:p w:rsidR="00BC126A" w:rsidRPr="00BC126A" w:rsidRDefault="00BC126A" w:rsidP="00BC126A">
            <w:pPr>
              <w:spacing w:after="200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BC126A">
              <w:rPr>
                <w:rFonts w:ascii="Calibri" w:eastAsia="Times New Roman" w:hAnsi="Calibri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0E79C1" wp14:editId="27095C6D">
                  <wp:extent cx="542925" cy="666750"/>
                  <wp:effectExtent l="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126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126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сельского поселения Старая Шентала муниципального района Шенталинский 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126A">
              <w:rPr>
                <w:rFonts w:eastAsia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  <w:p w:rsidR="00BC126A" w:rsidRPr="00BC126A" w:rsidRDefault="00BC126A" w:rsidP="00BC126A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126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   РАСПОРЯЖЕНИЕ</w:t>
            </w:r>
          </w:p>
          <w:p w:rsidR="00BC126A" w:rsidRPr="00BC126A" w:rsidRDefault="00BC126A" w:rsidP="00BC126A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C126A">
              <w:rPr>
                <w:rFonts w:ascii="Calibri" w:eastAsia="Times New Roman" w:hAnsi="Calibri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      </w:t>
            </w:r>
            <w:r>
              <w:rPr>
                <w:rFonts w:ascii="Calibri" w:eastAsia="Times New Roman" w:hAnsi="Calibri" w:cs="Times New Roman"/>
                <w:b/>
                <w:szCs w:val="28"/>
                <w:u w:val="single"/>
                <w:lang w:eastAsia="ru-RU"/>
              </w:rPr>
              <w:t>от 2</w:t>
            </w:r>
            <w:r w:rsidR="00F2193F">
              <w:rPr>
                <w:rFonts w:ascii="Calibri" w:eastAsia="Times New Roman" w:hAnsi="Calibri" w:cs="Times New Roman"/>
                <w:b/>
                <w:szCs w:val="28"/>
                <w:u w:val="single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Cs w:val="28"/>
                <w:u w:val="single"/>
                <w:lang w:eastAsia="ru-RU"/>
              </w:rPr>
              <w:t>.12.2023 г._№</w:t>
            </w:r>
            <w:r w:rsidRPr="00BC126A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ru-RU"/>
              </w:rPr>
              <w:t>_</w:t>
            </w:r>
            <w:r w:rsidR="00F2193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ru-RU"/>
              </w:rPr>
              <w:t>80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12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с. Старая Шентала, ул.Советская 21 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r w:rsidRPr="00BC126A">
              <w:rPr>
                <w:rFonts w:eastAsia="Times New Roman" w:cs="Times New Roman"/>
                <w:sz w:val="20"/>
                <w:szCs w:val="20"/>
                <w:lang w:eastAsia="ru-RU"/>
              </w:rPr>
              <w:t>т.8-(846)52-  31- 1-47.</w:t>
            </w:r>
          </w:p>
        </w:tc>
        <w:tc>
          <w:tcPr>
            <w:tcW w:w="6598" w:type="dxa"/>
          </w:tcPr>
          <w:p w:rsidR="00BC126A" w:rsidRPr="00BC126A" w:rsidRDefault="00BC126A" w:rsidP="00BC126A">
            <w:pPr>
              <w:spacing w:after="200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</w:p>
          <w:p w:rsidR="00BC126A" w:rsidRPr="00BC126A" w:rsidRDefault="00BC126A" w:rsidP="00BC126A">
            <w:pPr>
              <w:spacing w:after="200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C126A" w:rsidRPr="00BC126A" w:rsidRDefault="00BC126A" w:rsidP="00BC126A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BC126A" w:rsidRPr="00BC126A" w:rsidRDefault="00BC126A" w:rsidP="00BC126A">
            <w:pPr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C126A" w:rsidRPr="00BC126A" w:rsidRDefault="00BC126A" w:rsidP="00BC126A">
      <w:pPr>
        <w:spacing w:after="200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BC126A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   </w:t>
      </w:r>
      <w:r w:rsidRPr="00BC126A">
        <w:rPr>
          <w:rFonts w:eastAsia="Times New Roman" w:cs="Times New Roman"/>
          <w:i/>
          <w:sz w:val="20"/>
          <w:szCs w:val="20"/>
          <w:lang w:eastAsia="ru-RU"/>
        </w:rPr>
        <w:t xml:space="preserve">     </w:t>
      </w:r>
      <w:hyperlink r:id="rId6" w:history="1">
        <w:r w:rsidRPr="00BC126A">
          <w:rPr>
            <w:rFonts w:eastAsia="Arial Unicode MS" w:cs="Times New Roman"/>
            <w:i/>
            <w:color w:val="0000FF"/>
            <w:sz w:val="20"/>
            <w:szCs w:val="20"/>
            <w:u w:val="single"/>
            <w:lang w:eastAsia="ru-RU"/>
          </w:rPr>
          <w:t>staraya.shentala@yandex.ru</w:t>
        </w:r>
      </w:hyperlink>
    </w:p>
    <w:p w:rsidR="00BC126A" w:rsidRPr="00BC126A" w:rsidRDefault="00BC126A" w:rsidP="00BC126A">
      <w:pPr>
        <w:shd w:val="clear" w:color="auto" w:fill="FFFFFF"/>
        <w:spacing w:after="0"/>
        <w:rPr>
          <w:rFonts w:eastAsia="Times New Roman" w:cs="Times New Roman"/>
          <w:b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126A">
        <w:rPr>
          <w:rFonts w:eastAsia="Times New Roman" w:cs="Times New Roman"/>
          <w:b/>
          <w:color w:val="212121"/>
          <w:sz w:val="26"/>
          <w:szCs w:val="26"/>
          <w:lang w:eastAsia="ru-RU"/>
        </w:rPr>
        <w:t>Об усилении мер пожарной безопасности на</w:t>
      </w:r>
      <w:r w:rsidRPr="00BC126A">
        <w:rPr>
          <w:rFonts w:eastAsia="Times New Roman" w:cs="Times New Roman"/>
          <w:b/>
          <w:color w:val="000000"/>
          <w:sz w:val="26"/>
          <w:szCs w:val="26"/>
          <w:lang w:eastAsia="ru-RU"/>
        </w:rPr>
        <w:t> период</w:t>
      </w:r>
    </w:p>
    <w:p w:rsidR="00BC126A" w:rsidRPr="00BC126A" w:rsidRDefault="00BC126A" w:rsidP="00BC126A">
      <w:pPr>
        <w:shd w:val="clear" w:color="auto" w:fill="FFFFFF"/>
        <w:spacing w:after="0"/>
        <w:rPr>
          <w:rFonts w:eastAsia="Times New Roman" w:cs="Times New Roman"/>
          <w:b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b/>
          <w:color w:val="000000"/>
          <w:sz w:val="26"/>
          <w:szCs w:val="26"/>
          <w:lang w:eastAsia="ru-RU"/>
        </w:rPr>
        <w:t>Новогодних и Рождественских праздников на территории</w:t>
      </w:r>
    </w:p>
    <w:p w:rsidR="00BC126A" w:rsidRPr="00BC126A" w:rsidRDefault="00BC126A" w:rsidP="00BC126A">
      <w:pPr>
        <w:shd w:val="clear" w:color="auto" w:fill="FFFFFF"/>
        <w:spacing w:after="0"/>
        <w:rPr>
          <w:rFonts w:eastAsia="Times New Roman" w:cs="Times New Roman"/>
          <w:b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b/>
          <w:color w:val="000000"/>
          <w:sz w:val="26"/>
          <w:szCs w:val="26"/>
          <w:lang w:eastAsia="ru-RU"/>
        </w:rPr>
        <w:t>сельского</w:t>
      </w:r>
      <w:r w:rsidRPr="00BC126A">
        <w:rPr>
          <w:rFonts w:eastAsia="Times New Roman" w:cs="Times New Roman"/>
          <w:b/>
          <w:color w:val="212121"/>
          <w:sz w:val="26"/>
          <w:szCs w:val="26"/>
          <w:lang w:eastAsia="ru-RU"/>
        </w:rPr>
        <w:t> </w:t>
      </w:r>
      <w:r w:rsidRPr="00BC126A">
        <w:rPr>
          <w:rFonts w:eastAsia="Times New Roman" w:cs="Times New Roman"/>
          <w:b/>
          <w:color w:val="000000"/>
          <w:sz w:val="26"/>
          <w:szCs w:val="26"/>
          <w:lang w:eastAsia="ru-RU"/>
        </w:rPr>
        <w:t>поселения Старая Шентала муниципального района Шенталинский Самарской области</w:t>
      </w:r>
    </w:p>
    <w:p w:rsidR="00BC126A" w:rsidRPr="00BC126A" w:rsidRDefault="00BC126A" w:rsidP="00BC126A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     В целях обеспечения пожарной безопасности на период Новогодних и </w:t>
      </w:r>
      <w:proofErr w:type="gramStart"/>
      <w:r>
        <w:rPr>
          <w:rFonts w:eastAsia="Times New Roman" w:cs="Times New Roman"/>
          <w:color w:val="212121"/>
          <w:sz w:val="26"/>
          <w:szCs w:val="26"/>
          <w:lang w:eastAsia="ru-RU"/>
        </w:rPr>
        <w:t>Рождественских  праздников</w:t>
      </w:r>
      <w:proofErr w:type="gramEnd"/>
      <w:r>
        <w:rPr>
          <w:rFonts w:eastAsia="Times New Roman" w:cs="Times New Roman"/>
          <w:color w:val="212121"/>
          <w:sz w:val="26"/>
          <w:szCs w:val="26"/>
          <w:lang w:eastAsia="ru-RU"/>
        </w:rPr>
        <w:t xml:space="preserve">  2023-2024</w:t>
      </w: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 года на территории сельского поселения Старая Шентала муниципального района Шенталинский Самарской области, руководствуясь Уставом сельского поселения Старая Шентала:</w:t>
      </w:r>
    </w:p>
    <w:p w:rsidR="00BC126A" w:rsidRPr="00BC126A" w:rsidRDefault="00BC126A" w:rsidP="00BC126A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  1. Утвердить перечень </w:t>
      </w:r>
      <w:proofErr w:type="gramStart"/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>мероприятий</w:t>
      </w:r>
      <w:proofErr w:type="gramEnd"/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 направленных на обеспечение пожарной безопасности на период Новогодних и Рождественских праздников на территории сельского поселения Старая Шентала (приложение № 1).</w:t>
      </w:r>
    </w:p>
    <w:p w:rsidR="00BC126A" w:rsidRPr="00BC126A" w:rsidRDefault="00BC126A" w:rsidP="00BC126A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  2. На период проведения праздничных мероприятий </w:t>
      </w:r>
      <w:r w:rsidRPr="00BC126A">
        <w:rPr>
          <w:rFonts w:eastAsia="Times New Roman" w:cs="Times New Roman"/>
          <w:b/>
          <w:bCs/>
          <w:color w:val="212121"/>
          <w:sz w:val="26"/>
          <w:szCs w:val="26"/>
          <w:u w:val="single"/>
          <w:lang w:eastAsia="ru-RU"/>
        </w:rPr>
        <w:t>запретить</w:t>
      </w: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>:</w:t>
      </w:r>
    </w:p>
    <w:p w:rsidR="00BC126A" w:rsidRPr="00BC126A" w:rsidRDefault="00BC126A" w:rsidP="00BC126A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>     - применение пиротехнических изделий и огневых эффектов в зданиях (сооружениях);</w:t>
      </w:r>
    </w:p>
    <w:p w:rsidR="00BC126A" w:rsidRPr="00BC126A" w:rsidRDefault="00BC126A" w:rsidP="00BC126A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     - применение пиротехнических изделий и огневых эффектов на открытых территориях без согласования с О МВД России по </w:t>
      </w:r>
      <w:proofErr w:type="spellStart"/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>Шенталинскому</w:t>
      </w:r>
      <w:proofErr w:type="spellEnd"/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 району и пожарными структурами по </w:t>
      </w:r>
      <w:proofErr w:type="spellStart"/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>Шенталинскому</w:t>
      </w:r>
      <w:proofErr w:type="spellEnd"/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 району;</w:t>
      </w:r>
    </w:p>
    <w:p w:rsidR="00BC126A" w:rsidRPr="00BC126A" w:rsidRDefault="00BC126A" w:rsidP="00BC126A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      3. Рекомендовать руководителям предприятий и организаций независимо от организационно – </w:t>
      </w:r>
      <w:proofErr w:type="gramStart"/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>правовых форм собственности</w:t>
      </w:r>
      <w:proofErr w:type="gramEnd"/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 xml:space="preserve"> находящихся на территории сельского поселения Старая Шентала:</w:t>
      </w:r>
    </w:p>
    <w:p w:rsidR="00BC126A" w:rsidRPr="00BC126A" w:rsidRDefault="00BC126A" w:rsidP="00BC126A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>      - назначить ответственных лиц за противопожарную безопасность в период проведения массовых мероприятий;</w:t>
      </w:r>
    </w:p>
    <w:p w:rsidR="00BC126A" w:rsidRPr="00BC126A" w:rsidRDefault="00BC126A" w:rsidP="00BC126A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>      - провести внеплановые противопожарные инструктажи работников и дополнительные практические занятия с работниками по отработке действий при возникновении пожаров и эвакуации людей из зданий (сооружений);</w:t>
      </w:r>
    </w:p>
    <w:p w:rsidR="00BC126A" w:rsidRPr="00BC126A" w:rsidRDefault="00BC126A" w:rsidP="00BC126A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212121"/>
          <w:sz w:val="26"/>
          <w:szCs w:val="26"/>
          <w:lang w:eastAsia="ru-RU"/>
        </w:rPr>
        <w:t>      - привести в исправное состояние источники противопожарного водоснабжения и первичные средства пожаротушения.</w:t>
      </w:r>
    </w:p>
    <w:p w:rsidR="00BC126A" w:rsidRPr="00BC126A" w:rsidRDefault="00BC126A" w:rsidP="00BC126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000000"/>
          <w:sz w:val="26"/>
          <w:szCs w:val="26"/>
          <w:lang w:eastAsia="ru-RU"/>
        </w:rPr>
        <w:t>Опубликовать настоящее распоряжение в газете «Вестник сельского поселения Старая Шентала», настоящее распоряжение вступает в силу на следующий день после его официального опубликования.</w:t>
      </w:r>
    </w:p>
    <w:p w:rsidR="00BC126A" w:rsidRPr="00BC126A" w:rsidRDefault="00BC126A" w:rsidP="00BC126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212121"/>
          <w:sz w:val="26"/>
          <w:szCs w:val="26"/>
          <w:lang w:eastAsia="ru-RU"/>
        </w:rPr>
      </w:pPr>
      <w:r w:rsidRPr="00BC126A">
        <w:rPr>
          <w:rFonts w:eastAsia="Times New Roman" w:cs="Times New Roman"/>
          <w:color w:val="000000"/>
          <w:sz w:val="26"/>
          <w:szCs w:val="26"/>
          <w:lang w:eastAsia="ru-RU"/>
        </w:rPr>
        <w:t>Контроль за исполнением настоящего распоряжения оставляю за собой.</w:t>
      </w:r>
    </w:p>
    <w:p w:rsidR="00BC126A" w:rsidRPr="00BC126A" w:rsidRDefault="00BC126A" w:rsidP="00BC126A">
      <w:pPr>
        <w:spacing w:after="200" w:line="276" w:lineRule="auto"/>
        <w:rPr>
          <w:rFonts w:eastAsia="Times New Roman" w:cs="Times New Roman"/>
          <w:sz w:val="26"/>
          <w:szCs w:val="26"/>
          <w:lang w:eastAsia="ru-RU"/>
        </w:rPr>
      </w:pPr>
    </w:p>
    <w:p w:rsidR="00BC126A" w:rsidRPr="00BC126A" w:rsidRDefault="00BC126A" w:rsidP="00BC126A">
      <w:pPr>
        <w:spacing w:after="200" w:line="276" w:lineRule="auto"/>
        <w:rPr>
          <w:rFonts w:eastAsia="Times New Roman" w:cs="Times New Roman"/>
          <w:sz w:val="26"/>
          <w:szCs w:val="26"/>
          <w:lang w:eastAsia="ru-RU"/>
        </w:rPr>
      </w:pPr>
      <w:r w:rsidRPr="00BC126A">
        <w:rPr>
          <w:rFonts w:eastAsia="Times New Roman" w:cs="Times New Roman"/>
          <w:sz w:val="26"/>
          <w:szCs w:val="26"/>
          <w:lang w:eastAsia="ru-RU"/>
        </w:rPr>
        <w:t xml:space="preserve">   Глава сельского поселения Старая Шентала                            В.М. Дорожкин</w:t>
      </w:r>
    </w:p>
    <w:p w:rsidR="00BC126A" w:rsidRPr="00BC126A" w:rsidRDefault="00BC126A" w:rsidP="00BC126A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BC126A" w:rsidRPr="00BC126A" w:rsidRDefault="00BC126A" w:rsidP="00BC126A">
      <w:pPr>
        <w:shd w:val="clear" w:color="auto" w:fill="FFFFFF"/>
        <w:spacing w:after="0"/>
        <w:jc w:val="right"/>
        <w:rPr>
          <w:rFonts w:eastAsia="Times New Roman" w:cs="Times New Roman"/>
          <w:color w:val="212121"/>
          <w:sz w:val="22"/>
          <w:lang w:eastAsia="ru-RU"/>
        </w:rPr>
      </w:pPr>
      <w:r w:rsidRPr="00BC126A">
        <w:rPr>
          <w:rFonts w:eastAsia="Times New Roman" w:cs="Times New Roman"/>
          <w:color w:val="212121"/>
          <w:sz w:val="22"/>
          <w:lang w:eastAsia="ru-RU"/>
        </w:rPr>
        <w:t xml:space="preserve">Приложение </w:t>
      </w:r>
    </w:p>
    <w:p w:rsidR="00BC126A" w:rsidRPr="00BC126A" w:rsidRDefault="00BC126A" w:rsidP="00BC126A">
      <w:pPr>
        <w:shd w:val="clear" w:color="auto" w:fill="FFFFFF"/>
        <w:spacing w:after="0"/>
        <w:jc w:val="right"/>
        <w:rPr>
          <w:rFonts w:eastAsia="Times New Roman" w:cs="Times New Roman"/>
          <w:color w:val="212121"/>
          <w:sz w:val="22"/>
          <w:lang w:eastAsia="ru-RU"/>
        </w:rPr>
      </w:pPr>
      <w:r w:rsidRPr="00BC126A">
        <w:rPr>
          <w:rFonts w:eastAsia="Times New Roman" w:cs="Times New Roman"/>
          <w:color w:val="212121"/>
          <w:sz w:val="22"/>
          <w:lang w:eastAsia="ru-RU"/>
        </w:rPr>
        <w:t xml:space="preserve">к Распоряжению Администрации </w:t>
      </w:r>
    </w:p>
    <w:p w:rsidR="00BC126A" w:rsidRPr="00BC126A" w:rsidRDefault="00BC126A" w:rsidP="00BC126A">
      <w:pPr>
        <w:shd w:val="clear" w:color="auto" w:fill="FFFFFF"/>
        <w:spacing w:after="0"/>
        <w:jc w:val="right"/>
        <w:rPr>
          <w:rFonts w:eastAsia="Times New Roman" w:cs="Times New Roman"/>
          <w:color w:val="212121"/>
          <w:sz w:val="22"/>
          <w:lang w:eastAsia="ru-RU"/>
        </w:rPr>
      </w:pPr>
      <w:r w:rsidRPr="00BC126A">
        <w:rPr>
          <w:rFonts w:eastAsia="Times New Roman" w:cs="Times New Roman"/>
          <w:color w:val="212121"/>
          <w:sz w:val="22"/>
          <w:lang w:eastAsia="ru-RU"/>
        </w:rPr>
        <w:t>сельского поселения Старая Шентала</w:t>
      </w:r>
      <w:r w:rsidRPr="00BC126A">
        <w:rPr>
          <w:rFonts w:eastAsia="Times New Roman" w:cs="Times New Roman"/>
          <w:color w:val="212121"/>
          <w:sz w:val="21"/>
          <w:szCs w:val="21"/>
          <w:lang w:eastAsia="ru-RU"/>
        </w:rPr>
        <w:t xml:space="preserve"> </w:t>
      </w:r>
      <w:r w:rsidRPr="00BC126A">
        <w:rPr>
          <w:rFonts w:eastAsia="Times New Roman" w:cs="Times New Roman"/>
          <w:color w:val="212121"/>
          <w:sz w:val="22"/>
          <w:lang w:eastAsia="ru-RU"/>
        </w:rPr>
        <w:t>муниципального</w:t>
      </w:r>
    </w:p>
    <w:p w:rsidR="00BC126A" w:rsidRPr="00BC126A" w:rsidRDefault="00BC126A" w:rsidP="00BC126A">
      <w:pPr>
        <w:shd w:val="clear" w:color="auto" w:fill="FFFFFF"/>
        <w:spacing w:after="0"/>
        <w:jc w:val="right"/>
        <w:rPr>
          <w:rFonts w:eastAsia="Times New Roman" w:cs="Times New Roman"/>
          <w:color w:val="212121"/>
          <w:sz w:val="22"/>
          <w:lang w:eastAsia="ru-RU"/>
        </w:rPr>
      </w:pPr>
      <w:r w:rsidRPr="00BC126A">
        <w:rPr>
          <w:rFonts w:eastAsia="Times New Roman" w:cs="Times New Roman"/>
          <w:color w:val="212121"/>
          <w:sz w:val="22"/>
          <w:lang w:eastAsia="ru-RU"/>
        </w:rPr>
        <w:t xml:space="preserve"> района Шенталинский</w:t>
      </w:r>
    </w:p>
    <w:p w:rsidR="00BC126A" w:rsidRPr="00BC126A" w:rsidRDefault="00BC126A" w:rsidP="00BC126A">
      <w:pPr>
        <w:shd w:val="clear" w:color="auto" w:fill="FFFFFF"/>
        <w:spacing w:after="0"/>
        <w:jc w:val="right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BC126A">
        <w:rPr>
          <w:rFonts w:eastAsia="Times New Roman" w:cs="Times New Roman"/>
          <w:color w:val="212121"/>
          <w:sz w:val="22"/>
          <w:lang w:eastAsia="ru-RU"/>
        </w:rPr>
        <w:t xml:space="preserve">Самарской области  </w:t>
      </w:r>
    </w:p>
    <w:p w:rsidR="00BC126A" w:rsidRPr="00BC126A" w:rsidRDefault="00BC126A" w:rsidP="00BC126A">
      <w:pPr>
        <w:shd w:val="clear" w:color="auto" w:fill="FFFFFF"/>
        <w:spacing w:after="0"/>
        <w:jc w:val="right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BC126A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BC126A" w:rsidRPr="00BC126A" w:rsidRDefault="00BC126A" w:rsidP="00BC126A">
      <w:pPr>
        <w:shd w:val="clear" w:color="auto" w:fill="FFFFFF"/>
        <w:spacing w:after="0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BC126A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ПЕРЕЧЕНЬ МЕРОПРИЯТИЙ</w:t>
      </w:r>
    </w:p>
    <w:p w:rsidR="00BC126A" w:rsidRPr="00BC126A" w:rsidRDefault="00BC126A" w:rsidP="00BC126A">
      <w:pPr>
        <w:shd w:val="clear" w:color="auto" w:fill="FFFFFF"/>
        <w:spacing w:after="0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BC126A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НАПРАВЛЕННЫХ НА ОБЕСПЕЧЕНИЕ ПОЖАРНОЙ БЕЗОПАСНОСТИ</w:t>
      </w:r>
    </w:p>
    <w:p w:rsidR="00BC126A" w:rsidRPr="00BC126A" w:rsidRDefault="00BC126A" w:rsidP="00BC126A">
      <w:pPr>
        <w:shd w:val="clear" w:color="auto" w:fill="FFFFFF"/>
        <w:spacing w:after="0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BC126A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НА ПЕРИОД НОВОГОДНИХ И РОЖДЕСТВЕНСКИХ ПРАЗДНИКОВ</w:t>
      </w:r>
    </w:p>
    <w:p w:rsidR="00BC126A" w:rsidRPr="00BC126A" w:rsidRDefault="00BC126A" w:rsidP="00BC126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</w:pPr>
      <w:r w:rsidRPr="00BC126A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НА ТЕРРИТОРИИ СЕЛЬСКОГО ПОСЕЛЕНИЯ СТАРАЯ ШЕНТАЛА</w:t>
      </w:r>
    </w:p>
    <w:p w:rsidR="00BC126A" w:rsidRPr="00BC126A" w:rsidRDefault="00BC126A" w:rsidP="00BC126A">
      <w:pPr>
        <w:shd w:val="clear" w:color="auto" w:fill="FFFFFF"/>
        <w:spacing w:after="0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</w:p>
    <w:tbl>
      <w:tblPr>
        <w:tblW w:w="9929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72"/>
        <w:gridCol w:w="4736"/>
        <w:gridCol w:w="2229"/>
        <w:gridCol w:w="2392"/>
      </w:tblGrid>
      <w:tr w:rsidR="00BC126A" w:rsidRPr="00BC126A" w:rsidTr="00BC126A">
        <w:trPr>
          <w:jc w:val="center"/>
        </w:trPr>
        <w:tc>
          <w:tcPr>
            <w:tcW w:w="5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b/>
                <w:bCs/>
                <w:color w:val="212121"/>
                <w:sz w:val="22"/>
                <w:lang w:eastAsia="ru-RU"/>
              </w:rPr>
              <w:t>№ п/п</w:t>
            </w:r>
          </w:p>
        </w:tc>
        <w:tc>
          <w:tcPr>
            <w:tcW w:w="47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b/>
                <w:bCs/>
                <w:color w:val="212121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22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b/>
                <w:bCs/>
                <w:color w:val="212121"/>
                <w:sz w:val="22"/>
                <w:lang w:eastAsia="ru-RU"/>
              </w:rPr>
              <w:t>Срок исполнения</w:t>
            </w:r>
          </w:p>
        </w:tc>
        <w:tc>
          <w:tcPr>
            <w:tcW w:w="23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b/>
                <w:bCs/>
                <w:color w:val="212121"/>
                <w:sz w:val="22"/>
                <w:lang w:eastAsia="ru-RU"/>
              </w:rPr>
              <w:t>Ответственные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b/>
                <w:bCs/>
                <w:color w:val="212121"/>
                <w:sz w:val="22"/>
                <w:lang w:eastAsia="ru-RU"/>
              </w:rPr>
              <w:t>исполнители</w:t>
            </w:r>
          </w:p>
        </w:tc>
      </w:tr>
      <w:tr w:rsidR="00BC126A" w:rsidRPr="00BC126A" w:rsidTr="00BC126A">
        <w:trPr>
          <w:jc w:val="center"/>
        </w:trPr>
        <w:tc>
          <w:tcPr>
            <w:tcW w:w="5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1.</w:t>
            </w:r>
          </w:p>
        </w:tc>
        <w:tc>
          <w:tcPr>
            <w:tcW w:w="47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both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Провести совещание с руководителями предприятий и организаций всех форм </w:t>
            </w:r>
            <w:proofErr w:type="gramStart"/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собственности</w:t>
            </w:r>
            <w:proofErr w:type="gramEnd"/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 расположенных на территории сельского поселения Старая Шентала по вопросам пожарной и антитеррористической безопасности в период проведения новогодних праздников и школьных каникул.</w:t>
            </w:r>
          </w:p>
        </w:tc>
        <w:tc>
          <w:tcPr>
            <w:tcW w:w="22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2"/>
                <w:lang w:eastAsia="ru-RU"/>
              </w:rPr>
              <w:t>до 23.12.2023</w:t>
            </w: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 г.</w:t>
            </w:r>
          </w:p>
        </w:tc>
        <w:tc>
          <w:tcPr>
            <w:tcW w:w="23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Глава сельского поселения</w:t>
            </w:r>
          </w:p>
        </w:tc>
      </w:tr>
    </w:tbl>
    <w:p w:rsidR="00BC126A" w:rsidRPr="00BC126A" w:rsidRDefault="00BC126A" w:rsidP="00BC126A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tbl>
      <w:tblPr>
        <w:tblW w:w="9929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72"/>
        <w:gridCol w:w="4736"/>
        <w:gridCol w:w="2229"/>
        <w:gridCol w:w="2392"/>
      </w:tblGrid>
      <w:tr w:rsidR="00BC126A" w:rsidRPr="00BC126A" w:rsidTr="00BC126A">
        <w:trPr>
          <w:jc w:val="center"/>
        </w:trPr>
        <w:tc>
          <w:tcPr>
            <w:tcW w:w="5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2.</w:t>
            </w:r>
          </w:p>
        </w:tc>
        <w:tc>
          <w:tcPr>
            <w:tcW w:w="47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both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Разработать график круглосуточного дежурства ответственных лиц из числа сотрудников администрации на весь период новогодних и Рождественских праздников и предоставить в администрацию района.</w:t>
            </w:r>
          </w:p>
        </w:tc>
        <w:tc>
          <w:tcPr>
            <w:tcW w:w="22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2"/>
                <w:lang w:eastAsia="ru-RU"/>
              </w:rPr>
              <w:t>до 23.12.2023</w:t>
            </w: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 г.</w:t>
            </w:r>
          </w:p>
        </w:tc>
        <w:tc>
          <w:tcPr>
            <w:tcW w:w="23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proofErr w:type="spellStart"/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Зам.Главы</w:t>
            </w:r>
            <w:proofErr w:type="spellEnd"/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 АПС</w:t>
            </w:r>
          </w:p>
        </w:tc>
      </w:tr>
      <w:tr w:rsidR="00BC126A" w:rsidRPr="00BC126A" w:rsidTr="00BC126A">
        <w:trPr>
          <w:jc w:val="center"/>
        </w:trPr>
        <w:tc>
          <w:tcPr>
            <w:tcW w:w="5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3.</w:t>
            </w:r>
          </w:p>
        </w:tc>
        <w:tc>
          <w:tcPr>
            <w:tcW w:w="47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both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Уточнить график проведения новогодних мероприятий и ответственных лиц за проводимые мероприятия в период новогодних праздников и школьных каникул в образовательных учреждениях</w:t>
            </w:r>
          </w:p>
        </w:tc>
        <w:tc>
          <w:tcPr>
            <w:tcW w:w="22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2"/>
                <w:lang w:eastAsia="ru-RU"/>
              </w:rPr>
              <w:t>до 23.12.2023</w:t>
            </w: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 г.</w:t>
            </w:r>
          </w:p>
        </w:tc>
        <w:tc>
          <w:tcPr>
            <w:tcW w:w="239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Специалист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администрации</w:t>
            </w:r>
          </w:p>
        </w:tc>
      </w:tr>
    </w:tbl>
    <w:p w:rsidR="00BC126A" w:rsidRPr="00BC126A" w:rsidRDefault="00BC126A" w:rsidP="00BC126A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tbl>
      <w:tblPr>
        <w:tblW w:w="9587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375"/>
        <w:gridCol w:w="4649"/>
        <w:gridCol w:w="2203"/>
        <w:gridCol w:w="2360"/>
      </w:tblGrid>
      <w:tr w:rsidR="00BC126A" w:rsidRPr="00BC126A" w:rsidTr="00BC126A">
        <w:trPr>
          <w:trHeight w:val="2175"/>
          <w:jc w:val="center"/>
        </w:trPr>
        <w:tc>
          <w:tcPr>
            <w:tcW w:w="37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4.</w:t>
            </w:r>
          </w:p>
        </w:tc>
        <w:tc>
          <w:tcPr>
            <w:tcW w:w="464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126A" w:rsidRPr="00BC126A" w:rsidRDefault="00BC126A" w:rsidP="00BC126A">
            <w:pPr>
              <w:spacing w:after="0"/>
              <w:jc w:val="both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 Проверить состояние и указатели пожарных гидрантов и кранов и обеспечить свободный проезд к ним. </w:t>
            </w:r>
            <w:r w:rsidRPr="00BC126A">
              <w:rPr>
                <w:rFonts w:eastAsia="Times New Roman" w:cs="Times New Roman"/>
                <w:color w:val="212121"/>
                <w:sz w:val="22"/>
                <w:shd w:val="clear" w:color="auto" w:fill="FFFFFF"/>
                <w:lang w:eastAsia="ru-RU"/>
              </w:rPr>
              <w:t>Обеспечивать свободный проезд по улицам поселений в период снегопада.</w:t>
            </w:r>
          </w:p>
          <w:p w:rsidR="00BC126A" w:rsidRPr="00BC126A" w:rsidRDefault="00BC126A" w:rsidP="00BC126A">
            <w:pPr>
              <w:spacing w:after="0"/>
              <w:jc w:val="both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</w:p>
          <w:p w:rsidR="00BC126A" w:rsidRDefault="00BC126A" w:rsidP="00BC126A">
            <w:pPr>
              <w:spacing w:after="0"/>
              <w:jc w:val="both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</w:p>
          <w:p w:rsidR="00BC126A" w:rsidRPr="00BC126A" w:rsidRDefault="00BC126A" w:rsidP="00BC126A">
            <w:pPr>
              <w:spacing w:after="0"/>
              <w:jc w:val="both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 5. </w:t>
            </w:r>
            <w:proofErr w:type="gramStart"/>
            <w:r>
              <w:rPr>
                <w:rFonts w:eastAsia="Times New Roman" w:cs="Times New Roman"/>
                <w:color w:val="212121"/>
                <w:sz w:val="22"/>
                <w:lang w:eastAsia="ru-RU"/>
              </w:rPr>
              <w:t>Опубликовать  в</w:t>
            </w:r>
            <w:proofErr w:type="gramEnd"/>
            <w:r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 газете «Вестник поселения Старая Шентала» материал о « Правилах  пожарной безопасности при проведении новогодних и Рождественских праздников»</w:t>
            </w:r>
          </w:p>
        </w:tc>
        <w:tc>
          <w:tcPr>
            <w:tcW w:w="22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2"/>
                <w:lang w:eastAsia="ru-RU"/>
              </w:rPr>
              <w:t>до 27.12.2023</w:t>
            </w: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 г.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  <w:p w:rsid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</w:p>
          <w:p w:rsid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</w:p>
          <w:p w:rsid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</w:p>
          <w:p w:rsid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 xml:space="preserve">до 26.12.2023 г.                         </w:t>
            </w:r>
          </w:p>
        </w:tc>
        <w:tc>
          <w:tcPr>
            <w:tcW w:w="236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>Директор МУП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 w:rsidRPr="00BC126A">
              <w:rPr>
                <w:rFonts w:eastAsia="Times New Roman" w:cs="Times New Roman"/>
                <w:color w:val="212121"/>
                <w:sz w:val="22"/>
                <w:lang w:eastAsia="ru-RU"/>
              </w:rPr>
              <w:t xml:space="preserve">Глава сельского поселения  </w:t>
            </w: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</w:p>
          <w:p w:rsidR="00BC126A" w:rsidRDefault="00BC126A" w:rsidP="00BC126A">
            <w:pPr>
              <w:spacing w:after="0"/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</w:pPr>
          </w:p>
          <w:p w:rsidR="00BC126A" w:rsidRPr="00BC126A" w:rsidRDefault="00BC126A" w:rsidP="00BC126A">
            <w:pPr>
              <w:spacing w:after="0"/>
              <w:jc w:val="center"/>
              <w:rPr>
                <w:rFonts w:eastAsia="Times New Roman" w:cs="Times New Roman"/>
                <w:color w:val="21212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1"/>
                <w:szCs w:val="21"/>
                <w:lang w:eastAsia="ru-RU"/>
              </w:rPr>
              <w:t>Специалист администрации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3482F"/>
    <w:multiLevelType w:val="multilevel"/>
    <w:tmpl w:val="D15E8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EE"/>
    <w:rsid w:val="00647EEE"/>
    <w:rsid w:val="006C0B77"/>
    <w:rsid w:val="008242FF"/>
    <w:rsid w:val="00870751"/>
    <w:rsid w:val="00922C48"/>
    <w:rsid w:val="00B915B7"/>
    <w:rsid w:val="00BC126A"/>
    <w:rsid w:val="00EA59DF"/>
    <w:rsid w:val="00EE4070"/>
    <w:rsid w:val="00F12C76"/>
    <w:rsid w:val="00F2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440A4-508C-4EE5-969B-991B38A2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aya.shental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2023-12-20T05:30:00Z</dcterms:created>
  <dcterms:modified xsi:type="dcterms:W3CDTF">2023-12-21T07:38:00Z</dcterms:modified>
</cp:coreProperties>
</file>